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63F" w:rsidRDefault="00D3263F" w:rsidP="00D326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3263F" w:rsidRDefault="00D3263F" w:rsidP="00D326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3263F" w:rsidRDefault="00D3263F" w:rsidP="00D326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3263F" w:rsidRDefault="00D3263F" w:rsidP="00D3263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3263F" w:rsidRDefault="00D3263F" w:rsidP="00D3263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671870" w:rsidRPr="002B5762" w:rsidRDefault="0090345E" w:rsidP="006E4B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</w:t>
      </w:r>
      <w:r w:rsidR="006E4BEF">
        <w:rPr>
          <w:rFonts w:ascii="Times New Roman" w:hAnsi="Times New Roman"/>
          <w:sz w:val="24"/>
          <w:szCs w:val="24"/>
        </w:rPr>
        <w:t xml:space="preserve">ЕССИОНАЛЬНЫХ БОЛЕЗНЕЙ С КУРСОМ </w:t>
      </w:r>
      <w:r>
        <w:rPr>
          <w:rFonts w:ascii="Times New Roman" w:hAnsi="Times New Roman"/>
          <w:sz w:val="24"/>
          <w:szCs w:val="24"/>
        </w:rPr>
        <w:t>ИДПО</w:t>
      </w:r>
    </w:p>
    <w:p w:rsidR="00671870" w:rsidRPr="002B5762" w:rsidRDefault="0067187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71870" w:rsidRPr="002B5762" w:rsidRDefault="00671870" w:rsidP="00521790">
      <w:pPr>
        <w:pStyle w:val="3"/>
        <w:ind w:left="720"/>
        <w:jc w:val="both"/>
        <w:rPr>
          <w:sz w:val="24"/>
        </w:rPr>
      </w:pPr>
      <w:r w:rsidRPr="002B5762">
        <w:rPr>
          <w:sz w:val="24"/>
        </w:rPr>
        <w:t xml:space="preserve">1. Название: </w:t>
      </w:r>
      <w:r w:rsidRPr="002B5762">
        <w:rPr>
          <w:bCs/>
          <w:color w:val="000000"/>
          <w:spacing w:val="-1"/>
          <w:sz w:val="24"/>
        </w:rPr>
        <w:t>Пороки развития половых органов</w:t>
      </w:r>
      <w:r w:rsidRPr="002B5762">
        <w:rPr>
          <w:sz w:val="24"/>
        </w:rPr>
        <w:t xml:space="preserve"> </w:t>
      </w:r>
    </w:p>
    <w:p w:rsidR="00671870" w:rsidRPr="002B5762" w:rsidRDefault="0067187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6E4BEF">
        <w:rPr>
          <w:rFonts w:ascii="Times New Roman" w:hAnsi="Times New Roman"/>
          <w:sz w:val="24"/>
          <w:szCs w:val="24"/>
        </w:rPr>
        <w:t>12.2</w:t>
      </w:r>
    </w:p>
    <w:p w:rsidR="00671870" w:rsidRPr="002B5762" w:rsidRDefault="006E4BEF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671870" w:rsidRPr="002B5762">
        <w:rPr>
          <w:rFonts w:ascii="Times New Roman" w:hAnsi="Times New Roman"/>
          <w:sz w:val="24"/>
          <w:szCs w:val="24"/>
        </w:rPr>
        <w:t>Наименование цикла:</w:t>
      </w:r>
      <w:r w:rsidRPr="006E4BE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6E4BEF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="00671870" w:rsidRPr="002B5762">
        <w:rPr>
          <w:rFonts w:ascii="Times New Roman" w:hAnsi="Times New Roman"/>
          <w:sz w:val="24"/>
          <w:szCs w:val="24"/>
        </w:rPr>
        <w:t xml:space="preserve"> «Эндокринология»</w:t>
      </w:r>
    </w:p>
    <w:p w:rsidR="00671870" w:rsidRPr="002B5762" w:rsidRDefault="00671870" w:rsidP="006E4BEF">
      <w:pPr>
        <w:pStyle w:val="a8"/>
        <w:ind w:left="357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 xml:space="preserve">      4. Контингент обучающихся: </w:t>
      </w:r>
      <w:r w:rsidR="006E4BEF" w:rsidRPr="006E4BEF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671870" w:rsidRPr="002B5762" w:rsidRDefault="0067187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>5. П</w:t>
      </w:r>
      <w:r w:rsidR="006E4BEF">
        <w:rPr>
          <w:rFonts w:ascii="Times New Roman" w:hAnsi="Times New Roman"/>
          <w:sz w:val="24"/>
          <w:szCs w:val="24"/>
        </w:rPr>
        <w:t>родолжительность занятия: 2 часа</w:t>
      </w:r>
      <w:r w:rsidRPr="002B5762">
        <w:rPr>
          <w:rFonts w:ascii="Times New Roman" w:hAnsi="Times New Roman"/>
          <w:sz w:val="24"/>
          <w:szCs w:val="24"/>
        </w:rPr>
        <w:t>.</w:t>
      </w:r>
    </w:p>
    <w:p w:rsidR="00671870" w:rsidRPr="002B5762" w:rsidRDefault="0067187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2B5762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2B5762">
        <w:rPr>
          <w:rFonts w:ascii="Times New Roman" w:hAnsi="Times New Roman"/>
          <w:sz w:val="24"/>
          <w:szCs w:val="24"/>
        </w:rPr>
        <w:t>.</w:t>
      </w:r>
    </w:p>
    <w:p w:rsidR="00EB1E6F" w:rsidRDefault="00671870" w:rsidP="00EB1E6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>7. Цели:</w:t>
      </w:r>
      <w:r w:rsidR="00EB1E6F">
        <w:rPr>
          <w:rFonts w:ascii="Times New Roman" w:hAnsi="Times New Roman"/>
        </w:rPr>
        <w:t xml:space="preserve"> </w:t>
      </w:r>
      <w:proofErr w:type="gramStart"/>
      <w:r w:rsidRPr="002B5762">
        <w:rPr>
          <w:rFonts w:ascii="Times New Roman" w:hAnsi="Times New Roman"/>
          <w:sz w:val="24"/>
          <w:szCs w:val="24"/>
        </w:rPr>
        <w:t>В</w:t>
      </w:r>
      <w:proofErr w:type="gramEnd"/>
      <w:r w:rsidRPr="002B5762">
        <w:rPr>
          <w:rFonts w:ascii="Times New Roman" w:hAnsi="Times New Roman"/>
          <w:sz w:val="24"/>
          <w:szCs w:val="24"/>
        </w:rPr>
        <w:t xml:space="preserve"> ре</w:t>
      </w:r>
      <w:r w:rsidR="00EB1E6F">
        <w:rPr>
          <w:rFonts w:ascii="Times New Roman" w:hAnsi="Times New Roman"/>
          <w:sz w:val="24"/>
          <w:szCs w:val="24"/>
        </w:rPr>
        <w:t>зультате освоения темы обучающийся</w:t>
      </w:r>
      <w:r w:rsidRPr="002B5762">
        <w:rPr>
          <w:rFonts w:ascii="Times New Roman" w:hAnsi="Times New Roman"/>
          <w:sz w:val="24"/>
          <w:szCs w:val="24"/>
        </w:rPr>
        <w:t xml:space="preserve"> должен уметь: оценивать пороки развития половых органов.</w:t>
      </w:r>
    </w:p>
    <w:p w:rsidR="00671870" w:rsidRPr="002B5762" w:rsidRDefault="00EB1E6F" w:rsidP="00EB1E6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</w:t>
      </w:r>
      <w:r w:rsidR="00671870" w:rsidRPr="002B5762">
        <w:rPr>
          <w:rFonts w:ascii="Times New Roman" w:hAnsi="Times New Roman"/>
          <w:sz w:val="24"/>
          <w:szCs w:val="24"/>
        </w:rPr>
        <w:t>Для формировани</w:t>
      </w:r>
      <w:r>
        <w:rPr>
          <w:rFonts w:ascii="Times New Roman" w:hAnsi="Times New Roman"/>
          <w:sz w:val="24"/>
          <w:szCs w:val="24"/>
        </w:rPr>
        <w:t>я профессиональной компетенции обучающийся</w:t>
      </w:r>
      <w:r w:rsidR="00671870" w:rsidRPr="002B5762">
        <w:rPr>
          <w:rFonts w:ascii="Times New Roman" w:hAnsi="Times New Roman"/>
          <w:sz w:val="24"/>
          <w:szCs w:val="24"/>
        </w:rPr>
        <w:t xml:space="preserve"> должен знать: основные признаки пороков развития половых органов.</w:t>
      </w:r>
    </w:p>
    <w:p w:rsidR="00671870" w:rsidRPr="002B5762" w:rsidRDefault="00EB1E6F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="00671870" w:rsidRPr="002B5762">
        <w:rPr>
          <w:rFonts w:ascii="Times New Roman" w:hAnsi="Times New Roman"/>
          <w:sz w:val="24"/>
          <w:szCs w:val="24"/>
        </w:rPr>
        <w:t>Задачи занятия: обучить врачей оценивать признаки нарушения функции половых органов, предположить заболевание половых органов.</w:t>
      </w:r>
    </w:p>
    <w:p w:rsidR="00671870" w:rsidRPr="002B5762" w:rsidRDefault="00671870" w:rsidP="00922FFD">
      <w:pPr>
        <w:tabs>
          <w:tab w:val="left" w:pos="7320"/>
        </w:tabs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>10. План занятия:</w:t>
      </w:r>
      <w:r w:rsidR="00EB1E6F" w:rsidRPr="00EB1E6F">
        <w:t xml:space="preserve"> </w:t>
      </w:r>
      <w:r w:rsidR="00EB1E6F" w:rsidRPr="00EB1E6F">
        <w:rPr>
          <w:rFonts w:ascii="Times New Roman" w:hAnsi="Times New Roman"/>
          <w:sz w:val="24"/>
          <w:szCs w:val="24"/>
        </w:rPr>
        <w:t>Пороки развития половых органов</w:t>
      </w:r>
      <w:r w:rsidRPr="002B5762">
        <w:rPr>
          <w:rFonts w:ascii="Times New Roman" w:hAnsi="Times New Roman"/>
          <w:sz w:val="24"/>
          <w:szCs w:val="24"/>
        </w:rPr>
        <w:tab/>
      </w:r>
    </w:p>
    <w:p w:rsidR="00671870" w:rsidRPr="002B5762" w:rsidRDefault="0067187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 пороками раз</w:t>
      </w:r>
      <w:r w:rsidR="00EB1E6F">
        <w:rPr>
          <w:rFonts w:ascii="Times New Roman" w:hAnsi="Times New Roman"/>
          <w:sz w:val="24"/>
          <w:szCs w:val="24"/>
        </w:rPr>
        <w:t>вития</w:t>
      </w:r>
      <w:r w:rsidRPr="002B5762">
        <w:rPr>
          <w:rFonts w:ascii="Times New Roman" w:hAnsi="Times New Roman"/>
          <w:sz w:val="24"/>
          <w:szCs w:val="24"/>
        </w:rPr>
        <w:t xml:space="preserve"> половых органов.</w:t>
      </w:r>
    </w:p>
    <w:p w:rsidR="00671870" w:rsidRPr="002B5762" w:rsidRDefault="0067187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рентгенограмм.</w:t>
      </w:r>
    </w:p>
    <w:p w:rsidR="00671870" w:rsidRPr="002B5762" w:rsidRDefault="00671870" w:rsidP="0039497E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 xml:space="preserve">            13. Практические навыки: умение на основании анамнеза предположить заболевание половых желез, определить по результатам осмотра признаки нарушения функции половых желез, определить степень вторичного </w:t>
      </w:r>
      <w:proofErr w:type="spellStart"/>
      <w:r w:rsidRPr="002B5762">
        <w:rPr>
          <w:rFonts w:ascii="Times New Roman" w:hAnsi="Times New Roman"/>
          <w:sz w:val="24"/>
          <w:szCs w:val="24"/>
        </w:rPr>
        <w:t>оволосения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и его тип, определить степень, </w:t>
      </w:r>
      <w:proofErr w:type="spellStart"/>
      <w:r w:rsidRPr="002B5762">
        <w:rPr>
          <w:rFonts w:ascii="Times New Roman" w:hAnsi="Times New Roman"/>
          <w:sz w:val="24"/>
          <w:szCs w:val="24"/>
        </w:rPr>
        <w:t>пропальпировать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яички: определить их размер, консистенцию, фиксацию в мошонке</w:t>
      </w:r>
      <w:r w:rsidRPr="002B5762">
        <w:rPr>
          <w:rFonts w:ascii="Times New Roman" w:hAnsi="Times New Roman"/>
          <w:noProof/>
          <w:sz w:val="24"/>
          <w:szCs w:val="24"/>
        </w:rPr>
        <w:t>, о</w:t>
      </w:r>
      <w:r w:rsidRPr="002B5762">
        <w:rPr>
          <w:rFonts w:ascii="Times New Roman" w:hAnsi="Times New Roman"/>
          <w:sz w:val="24"/>
          <w:szCs w:val="24"/>
        </w:rPr>
        <w:t xml:space="preserve">пределить гинекомастию у мужчин и оценить характер ткани.               </w:t>
      </w:r>
    </w:p>
    <w:p w:rsidR="00671870" w:rsidRPr="002B5762" w:rsidRDefault="00671870" w:rsidP="00E04A8D">
      <w:pPr>
        <w:pStyle w:val="a8"/>
        <w:ind w:left="0"/>
        <w:rPr>
          <w:rFonts w:ascii="Times New Roman" w:hAnsi="Times New Roman"/>
          <w:b/>
          <w:sz w:val="24"/>
          <w:szCs w:val="24"/>
        </w:rPr>
      </w:pPr>
    </w:p>
    <w:p w:rsidR="00671870" w:rsidRPr="002B5762" w:rsidRDefault="00671870" w:rsidP="00E04A8D">
      <w:pPr>
        <w:pStyle w:val="a8"/>
        <w:ind w:left="360"/>
        <w:rPr>
          <w:rFonts w:ascii="Times New Roman" w:hAnsi="Times New Roman"/>
          <w:b/>
          <w:sz w:val="24"/>
          <w:szCs w:val="24"/>
        </w:rPr>
      </w:pPr>
    </w:p>
    <w:p w:rsidR="00671870" w:rsidRPr="002B5762" w:rsidRDefault="00671870" w:rsidP="00E04A8D">
      <w:pPr>
        <w:pStyle w:val="a8"/>
        <w:ind w:left="360"/>
        <w:rPr>
          <w:rFonts w:ascii="Times New Roman" w:hAnsi="Times New Roman"/>
          <w:b/>
          <w:sz w:val="24"/>
          <w:szCs w:val="24"/>
        </w:rPr>
      </w:pPr>
    </w:p>
    <w:p w:rsidR="00671870" w:rsidRPr="002B5762" w:rsidRDefault="0067187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671870" w:rsidRPr="002B5762" w:rsidRDefault="00671870" w:rsidP="00E04A8D">
      <w:pPr>
        <w:tabs>
          <w:tab w:val="num" w:pos="1080"/>
          <w:tab w:val="left" w:pos="7035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lastRenderedPageBreak/>
        <w:t>14. Литература:</w:t>
      </w:r>
      <w:r w:rsidRPr="002B5762">
        <w:rPr>
          <w:rFonts w:ascii="Times New Roman" w:hAnsi="Times New Roman"/>
          <w:sz w:val="24"/>
          <w:szCs w:val="24"/>
        </w:rPr>
        <w:tab/>
      </w:r>
    </w:p>
    <w:p w:rsidR="00671870" w:rsidRPr="002B5762" w:rsidRDefault="00671870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B5762">
        <w:rPr>
          <w:rFonts w:ascii="Times New Roman" w:hAnsi="Times New Roman"/>
          <w:sz w:val="24"/>
          <w:szCs w:val="24"/>
        </w:rPr>
        <w:t>Основная: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2B5762">
        <w:rPr>
          <w:rFonts w:ascii="Times New Roman" w:hAnsi="Times New Roman"/>
          <w:sz w:val="24"/>
          <w:szCs w:val="24"/>
        </w:rPr>
        <w:t>Аметов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B5762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2B5762">
        <w:rPr>
          <w:rFonts w:ascii="Times New Roman" w:hAnsi="Times New Roman"/>
          <w:sz w:val="24"/>
          <w:szCs w:val="24"/>
        </w:rPr>
        <w:t>Гитун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B5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762">
        <w:rPr>
          <w:rFonts w:ascii="Times New Roman" w:hAnsi="Times New Roman"/>
          <w:sz w:val="24"/>
          <w:szCs w:val="24"/>
        </w:rPr>
        <w:t>рец</w:t>
      </w:r>
      <w:proofErr w:type="spellEnd"/>
      <w:r w:rsidRPr="002B5762">
        <w:rPr>
          <w:rFonts w:ascii="Times New Roman" w:hAnsi="Times New Roman"/>
          <w:sz w:val="24"/>
          <w:szCs w:val="24"/>
        </w:rPr>
        <w:t>. Ю. Ю. Елисеев. - М.: АСТ, 2007. - 608 с. 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Доказательная эндокринология </w:t>
      </w:r>
      <w:r w:rsidRPr="002B5762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2B5762">
        <w:rPr>
          <w:rFonts w:ascii="Times New Roman" w:hAnsi="Times New Roman"/>
          <w:sz w:val="24"/>
          <w:szCs w:val="24"/>
        </w:rPr>
        <w:t>Evadence-based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762">
        <w:rPr>
          <w:rFonts w:ascii="Times New Roman" w:hAnsi="Times New Roman"/>
          <w:sz w:val="24"/>
          <w:szCs w:val="24"/>
        </w:rPr>
        <w:t>endocrinology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: руководство для </w:t>
      </w:r>
      <w:proofErr w:type="gramStart"/>
      <w:r w:rsidRPr="002B5762">
        <w:rPr>
          <w:rFonts w:ascii="Times New Roman" w:hAnsi="Times New Roman"/>
          <w:sz w:val="24"/>
          <w:szCs w:val="24"/>
        </w:rPr>
        <w:t>врачей :</w:t>
      </w:r>
      <w:proofErr w:type="gramEnd"/>
      <w:r w:rsidRPr="002B5762">
        <w:rPr>
          <w:rFonts w:ascii="Times New Roman" w:hAnsi="Times New Roman"/>
          <w:sz w:val="24"/>
          <w:szCs w:val="24"/>
        </w:rPr>
        <w:t xml:space="preserve"> пер. с англ./ Х. С. Абу-</w:t>
      </w:r>
      <w:proofErr w:type="spellStart"/>
      <w:r w:rsidRPr="002B5762">
        <w:rPr>
          <w:rFonts w:ascii="Times New Roman" w:hAnsi="Times New Roman"/>
          <w:sz w:val="24"/>
          <w:szCs w:val="24"/>
        </w:rPr>
        <w:t>Лебдех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[и др.] ; под ред. </w:t>
      </w:r>
      <w:proofErr w:type="spellStart"/>
      <w:r w:rsidRPr="002B5762">
        <w:rPr>
          <w:rFonts w:ascii="Times New Roman" w:hAnsi="Times New Roman"/>
          <w:sz w:val="24"/>
          <w:szCs w:val="24"/>
        </w:rPr>
        <w:t>Полайн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М. </w:t>
      </w:r>
      <w:proofErr w:type="spellStart"/>
      <w:r w:rsidRPr="002B5762">
        <w:rPr>
          <w:rFonts w:ascii="Times New Roman" w:hAnsi="Times New Roman"/>
          <w:sz w:val="24"/>
          <w:szCs w:val="24"/>
        </w:rPr>
        <w:t>Камачо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B5762">
        <w:rPr>
          <w:rFonts w:ascii="Times New Roman" w:hAnsi="Times New Roman"/>
          <w:sz w:val="24"/>
          <w:szCs w:val="24"/>
        </w:rPr>
        <w:t>Хоссейн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762">
        <w:rPr>
          <w:rFonts w:ascii="Times New Roman" w:hAnsi="Times New Roman"/>
          <w:sz w:val="24"/>
          <w:szCs w:val="24"/>
        </w:rPr>
        <w:t>Гариба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B5762">
        <w:rPr>
          <w:rFonts w:ascii="Times New Roman" w:hAnsi="Times New Roman"/>
          <w:sz w:val="24"/>
          <w:szCs w:val="24"/>
        </w:rPr>
        <w:t>Глен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В. </w:t>
      </w:r>
      <w:proofErr w:type="spellStart"/>
      <w:r w:rsidRPr="002B5762">
        <w:rPr>
          <w:rFonts w:ascii="Times New Roman" w:hAnsi="Times New Roman"/>
          <w:sz w:val="24"/>
          <w:szCs w:val="24"/>
        </w:rPr>
        <w:t>Сайзмо</w:t>
      </w:r>
      <w:proofErr w:type="spellEnd"/>
      <w:r w:rsidRPr="002B5762">
        <w:rPr>
          <w:rFonts w:ascii="Times New Roman" w:hAnsi="Times New Roman"/>
          <w:sz w:val="24"/>
          <w:szCs w:val="24"/>
        </w:rPr>
        <w:t>. - 2-е изд. - М.: ГЭОТАР-МЕДИА, 2008. - 631 с.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Клинические рекомендации.</w:t>
      </w:r>
      <w:r w:rsidRPr="002B5762">
        <w:rPr>
          <w:rFonts w:ascii="Times New Roman" w:hAnsi="Times New Roman"/>
          <w:bCs/>
          <w:sz w:val="24"/>
          <w:szCs w:val="24"/>
        </w:rPr>
        <w:t> </w:t>
      </w: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Эндокринология:</w:t>
      </w:r>
      <w:r w:rsidRPr="002B5762">
        <w:rPr>
          <w:rFonts w:ascii="Times New Roman" w:hAnsi="Times New Roman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2B5762">
        <w:rPr>
          <w:rFonts w:ascii="Times New Roman" w:hAnsi="Times New Roman"/>
          <w:sz w:val="24"/>
          <w:szCs w:val="24"/>
        </w:rPr>
        <w:t>Галстян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2B5762">
        <w:rPr>
          <w:rFonts w:ascii="Times New Roman" w:hAnsi="Times New Roman"/>
          <w:sz w:val="24"/>
          <w:szCs w:val="24"/>
        </w:rPr>
        <w:t>] ;</w:t>
      </w:r>
      <w:proofErr w:type="gramEnd"/>
      <w:r w:rsidRPr="002B5762">
        <w:rPr>
          <w:rFonts w:ascii="Times New Roman" w:hAnsi="Times New Roman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2B5762">
        <w:rPr>
          <w:rFonts w:ascii="Times New Roman" w:hAnsi="Times New Roman"/>
          <w:sz w:val="24"/>
          <w:szCs w:val="24"/>
        </w:rPr>
        <w:t>Гэотар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Медиа, 2007. - 288 с.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Наглядная</w:t>
      </w:r>
      <w:r w:rsidRPr="002B5762">
        <w:rPr>
          <w:rFonts w:ascii="Times New Roman" w:hAnsi="Times New Roman"/>
          <w:bCs/>
          <w:sz w:val="24"/>
          <w:szCs w:val="24"/>
        </w:rPr>
        <w:t> </w:t>
      </w: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2B5762">
        <w:rPr>
          <w:rFonts w:ascii="Times New Roman" w:hAnsi="Times New Roman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B5762">
        <w:rPr>
          <w:rFonts w:ascii="Times New Roman" w:hAnsi="Times New Roman"/>
          <w:sz w:val="24"/>
          <w:szCs w:val="24"/>
        </w:rPr>
        <w:t>Гэотар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Медиа, 2008. - 117 с.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2B5762">
        <w:rPr>
          <w:rFonts w:ascii="Times New Roman" w:hAnsi="Times New Roman"/>
          <w:sz w:val="24"/>
          <w:szCs w:val="24"/>
        </w:rPr>
        <w:t>Кэттайл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, Р. А. </w:t>
      </w:r>
      <w:proofErr w:type="gramStart"/>
      <w:r w:rsidRPr="002B5762">
        <w:rPr>
          <w:rFonts w:ascii="Times New Roman" w:hAnsi="Times New Roman"/>
          <w:sz w:val="24"/>
          <w:szCs w:val="24"/>
        </w:rPr>
        <w:t>Арки ;</w:t>
      </w:r>
      <w:proofErr w:type="gramEnd"/>
      <w:r w:rsidRPr="002B5762">
        <w:rPr>
          <w:rFonts w:ascii="Times New Roman" w:hAnsi="Times New Roman"/>
          <w:sz w:val="24"/>
          <w:szCs w:val="24"/>
        </w:rPr>
        <w:t xml:space="preserve"> под общ. ред. Ю. В. </w:t>
      </w:r>
      <w:proofErr w:type="spellStart"/>
      <w:r w:rsidRPr="002B5762">
        <w:rPr>
          <w:rFonts w:ascii="Times New Roman" w:hAnsi="Times New Roman"/>
          <w:sz w:val="24"/>
          <w:szCs w:val="24"/>
        </w:rPr>
        <w:t>Наточина</w:t>
      </w:r>
      <w:proofErr w:type="spellEnd"/>
      <w:r w:rsidRPr="002B5762">
        <w:rPr>
          <w:rFonts w:ascii="Times New Roman" w:hAnsi="Times New Roman"/>
          <w:sz w:val="24"/>
          <w:szCs w:val="24"/>
        </w:rPr>
        <w:t>. - М.: БИНОМ, 2007. - 335 с.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2B5762">
        <w:rPr>
          <w:rFonts w:ascii="Times New Roman" w:hAnsi="Times New Roman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2B5762">
        <w:rPr>
          <w:rFonts w:ascii="Times New Roman" w:hAnsi="Times New Roman"/>
          <w:sz w:val="24"/>
          <w:szCs w:val="24"/>
        </w:rPr>
        <w:t>] ;</w:t>
      </w:r>
      <w:proofErr w:type="gramEnd"/>
      <w:r w:rsidRPr="002B5762">
        <w:rPr>
          <w:rFonts w:ascii="Times New Roman" w:hAnsi="Times New Roman"/>
          <w:sz w:val="24"/>
          <w:szCs w:val="24"/>
        </w:rPr>
        <w:t xml:space="preserve"> под ред. И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B5762">
        <w:rPr>
          <w:rFonts w:ascii="Times New Roman" w:hAnsi="Times New Roman"/>
          <w:sz w:val="24"/>
          <w:szCs w:val="24"/>
        </w:rPr>
        <w:t>И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B5762">
        <w:rPr>
          <w:rFonts w:ascii="Times New Roman" w:hAnsi="Times New Roman"/>
          <w:sz w:val="24"/>
          <w:szCs w:val="24"/>
        </w:rPr>
        <w:t>Дедова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2B5762">
        <w:rPr>
          <w:rFonts w:ascii="Times New Roman" w:hAnsi="Times New Roman"/>
          <w:sz w:val="24"/>
          <w:szCs w:val="24"/>
        </w:rPr>
        <w:t>Г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B5762">
        <w:rPr>
          <w:rFonts w:ascii="Times New Roman" w:hAnsi="Times New Roman"/>
          <w:sz w:val="24"/>
          <w:szCs w:val="24"/>
        </w:rPr>
        <w:t>А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B5762">
        <w:rPr>
          <w:rFonts w:ascii="Times New Roman" w:hAnsi="Times New Roman"/>
          <w:sz w:val="24"/>
          <w:szCs w:val="24"/>
        </w:rPr>
        <w:t>Мельниченко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2B5762">
        <w:rPr>
          <w:rFonts w:ascii="Times New Roman" w:hAnsi="Times New Roman"/>
          <w:sz w:val="24"/>
          <w:szCs w:val="24"/>
        </w:rPr>
        <w:t>рецензенты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2B5762">
        <w:rPr>
          <w:rFonts w:ascii="Times New Roman" w:hAnsi="Times New Roman"/>
          <w:sz w:val="24"/>
          <w:szCs w:val="24"/>
        </w:rPr>
        <w:t>Е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B5762">
        <w:rPr>
          <w:rFonts w:ascii="Times New Roman" w:hAnsi="Times New Roman"/>
          <w:sz w:val="24"/>
          <w:szCs w:val="24"/>
        </w:rPr>
        <w:t>Н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B5762">
        <w:rPr>
          <w:rFonts w:ascii="Times New Roman" w:hAnsi="Times New Roman"/>
          <w:sz w:val="24"/>
          <w:szCs w:val="24"/>
        </w:rPr>
        <w:t>Гринева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2B5762">
        <w:rPr>
          <w:rFonts w:ascii="Times New Roman" w:hAnsi="Times New Roman"/>
          <w:sz w:val="24"/>
          <w:szCs w:val="24"/>
        </w:rPr>
        <w:t>Е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2B5762">
        <w:rPr>
          <w:rFonts w:ascii="Times New Roman" w:hAnsi="Times New Roman"/>
          <w:sz w:val="24"/>
          <w:szCs w:val="24"/>
        </w:rPr>
        <w:t>И</w:t>
      </w:r>
      <w:r w:rsidRPr="002B5762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Pr="002B5762">
        <w:rPr>
          <w:rFonts w:ascii="Times New Roman" w:hAnsi="Times New Roman"/>
          <w:sz w:val="24"/>
          <w:szCs w:val="24"/>
        </w:rPr>
        <w:t>Марова</w:t>
      </w:r>
      <w:proofErr w:type="spellEnd"/>
      <w:r w:rsidRPr="002B5762">
        <w:rPr>
          <w:rFonts w:ascii="Times New Roman" w:hAnsi="Times New Roman"/>
          <w:sz w:val="24"/>
          <w:szCs w:val="24"/>
          <w:lang w:val="en-US"/>
        </w:rPr>
        <w:t xml:space="preserve"> = Rationale for drug </w:t>
      </w:r>
      <w:proofErr w:type="spellStart"/>
      <w:r w:rsidRPr="002B5762">
        <w:rPr>
          <w:rFonts w:ascii="Times New Roman" w:hAnsi="Times New Roman"/>
          <w:sz w:val="24"/>
          <w:szCs w:val="24"/>
          <w:lang w:val="en-US"/>
        </w:rPr>
        <w:t>therary</w:t>
      </w:r>
      <w:proofErr w:type="spellEnd"/>
      <w:r w:rsidRPr="002B5762">
        <w:rPr>
          <w:rFonts w:ascii="Times New Roman" w:hAnsi="Times New Roman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2B5762">
        <w:rPr>
          <w:rFonts w:ascii="Times New Roman" w:hAnsi="Times New Roman"/>
          <w:sz w:val="24"/>
          <w:szCs w:val="24"/>
          <w:lang w:val="en-US"/>
        </w:rPr>
        <w:t>Dedov</w:t>
      </w:r>
      <w:proofErr w:type="spellEnd"/>
      <w:r w:rsidRPr="002B5762">
        <w:rPr>
          <w:rFonts w:ascii="Times New Roman" w:hAnsi="Times New Roman"/>
          <w:sz w:val="24"/>
          <w:szCs w:val="24"/>
          <w:lang w:val="en-US"/>
        </w:rPr>
        <w:t xml:space="preserve">, G.A. </w:t>
      </w:r>
      <w:proofErr w:type="spellStart"/>
      <w:r w:rsidRPr="002B5762">
        <w:rPr>
          <w:rFonts w:ascii="Times New Roman" w:hAnsi="Times New Roman"/>
          <w:sz w:val="24"/>
          <w:szCs w:val="24"/>
          <w:lang w:val="en-US"/>
        </w:rPr>
        <w:t>Melnichenko</w:t>
      </w:r>
      <w:proofErr w:type="spellEnd"/>
      <w:r w:rsidRPr="002B5762">
        <w:rPr>
          <w:rFonts w:ascii="Times New Roman" w:hAnsi="Times New Roman"/>
          <w:sz w:val="24"/>
          <w:szCs w:val="24"/>
          <w:lang w:val="en-US"/>
        </w:rPr>
        <w:t xml:space="preserve">. - </w:t>
      </w:r>
      <w:proofErr w:type="gramStart"/>
      <w:r w:rsidRPr="002B5762">
        <w:rPr>
          <w:rFonts w:ascii="Times New Roman" w:hAnsi="Times New Roman"/>
          <w:sz w:val="24"/>
          <w:szCs w:val="24"/>
        </w:rPr>
        <w:t>М</w:t>
      </w:r>
      <w:r w:rsidRPr="002B5762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2B5762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2B576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2B5762">
        <w:rPr>
          <w:rFonts w:ascii="Times New Roman" w:hAnsi="Times New Roman"/>
          <w:sz w:val="24"/>
          <w:szCs w:val="24"/>
          <w:lang w:val="en-US"/>
        </w:rPr>
        <w:t xml:space="preserve">, 2006. - 1075 </w:t>
      </w:r>
      <w:r w:rsidRPr="002B5762">
        <w:rPr>
          <w:rFonts w:ascii="Times New Roman" w:hAnsi="Times New Roman"/>
          <w:sz w:val="24"/>
          <w:szCs w:val="24"/>
        </w:rPr>
        <w:t>с</w:t>
      </w:r>
      <w:r w:rsidRPr="002B5762">
        <w:rPr>
          <w:rFonts w:ascii="Times New Roman" w:hAnsi="Times New Roman"/>
          <w:sz w:val="24"/>
          <w:szCs w:val="24"/>
          <w:lang w:val="en-US"/>
        </w:rPr>
        <w:t>.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Рациональная фармакотерапия заболеваний</w:t>
      </w:r>
      <w:r w:rsidRPr="002B5762">
        <w:rPr>
          <w:rFonts w:ascii="Times New Roman" w:hAnsi="Times New Roman"/>
          <w:sz w:val="24"/>
          <w:szCs w:val="24"/>
        </w:rPr>
        <w:t xml:space="preserve"> эндокринной системы и нарушений обмена </w:t>
      </w:r>
      <w:proofErr w:type="gramStart"/>
      <w:r w:rsidRPr="002B5762">
        <w:rPr>
          <w:rFonts w:ascii="Times New Roman" w:hAnsi="Times New Roman"/>
          <w:sz w:val="24"/>
          <w:szCs w:val="24"/>
        </w:rPr>
        <w:t>веществ :</w:t>
      </w:r>
      <w:proofErr w:type="gramEnd"/>
      <w:r w:rsidRPr="002B5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762">
        <w:rPr>
          <w:rFonts w:ascii="Times New Roman" w:hAnsi="Times New Roman"/>
          <w:sz w:val="24"/>
          <w:szCs w:val="24"/>
        </w:rPr>
        <w:t>compendium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: научное издание/ С. Д. </w:t>
      </w:r>
      <w:proofErr w:type="spellStart"/>
      <w:r w:rsidRPr="002B5762">
        <w:rPr>
          <w:rFonts w:ascii="Times New Roman" w:hAnsi="Times New Roman"/>
          <w:sz w:val="24"/>
          <w:szCs w:val="24"/>
        </w:rPr>
        <w:t>Арапова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2B576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2B5762">
        <w:rPr>
          <w:rFonts w:ascii="Times New Roman" w:hAnsi="Times New Roman"/>
          <w:sz w:val="24"/>
          <w:szCs w:val="24"/>
        </w:rPr>
        <w:t>, 2008. - 582 с.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2B5762">
        <w:rPr>
          <w:rFonts w:ascii="Times New Roman" w:hAnsi="Times New Roman"/>
          <w:sz w:val="24"/>
          <w:szCs w:val="24"/>
        </w:rPr>
        <w:t>Шестакова;</w:t>
      </w: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2B5762">
        <w:rPr>
          <w:rFonts w:ascii="Times New Roman" w:hAnsi="Times New Roman"/>
          <w:sz w:val="24"/>
          <w:szCs w:val="24"/>
        </w:rPr>
        <w:t>ческий</w:t>
      </w:r>
      <w:proofErr w:type="spellEnd"/>
      <w:proofErr w:type="gramEnd"/>
      <w:r w:rsidRPr="002B5762">
        <w:rPr>
          <w:rFonts w:ascii="Times New Roman" w:hAnsi="Times New Roman"/>
          <w:sz w:val="24"/>
          <w:szCs w:val="24"/>
        </w:rPr>
        <w:t xml:space="preserve"> научный центр РАМН. - М.: МИА, 2006. - 343 с.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Синдром поликистозных яичников</w:t>
      </w:r>
      <w:r w:rsidRPr="002B5762">
        <w:rPr>
          <w:rFonts w:ascii="Times New Roman" w:hAnsi="Times New Roman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671870" w:rsidRPr="002B5762" w:rsidRDefault="00671870" w:rsidP="00E04A8D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Схемы лечения.</w:t>
      </w:r>
      <w:r w:rsidRPr="002B5762">
        <w:rPr>
          <w:rFonts w:ascii="Times New Roman" w:hAnsi="Times New Roman"/>
          <w:bCs/>
          <w:sz w:val="24"/>
          <w:szCs w:val="24"/>
        </w:rPr>
        <w:t> </w:t>
      </w: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2B5762">
        <w:rPr>
          <w:rFonts w:ascii="Times New Roman" w:hAnsi="Times New Roman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2B576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, 2007. - 301 с.: табл.. - (Библиотека врача общей 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> Элементы эндокринной регуляции: научное издание/ А. Н. Смирнов; под ред. В. А. Ткачука. - М.: ГЭОТАР-МЕДИА, 2008. - 351 с.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2B5762">
        <w:rPr>
          <w:rFonts w:ascii="Times New Roman" w:hAnsi="Times New Roman"/>
          <w:sz w:val="24"/>
          <w:szCs w:val="24"/>
        </w:rPr>
        <w:t>: руководство/ С. Б. Шустов</w:t>
      </w:r>
      <w:r w:rsidRPr="002B5762">
        <w:rPr>
          <w:rFonts w:ascii="Times New Roman" w:hAnsi="Times New Roman"/>
          <w:sz w:val="24"/>
          <w:szCs w:val="24"/>
        </w:rPr>
        <w:br/>
      </w: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Т.2</w:t>
      </w:r>
      <w:r w:rsidRPr="002B5762">
        <w:rPr>
          <w:rFonts w:ascii="Times New Roman" w:hAnsi="Times New Roman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2B5762">
        <w:rPr>
          <w:rFonts w:ascii="Times New Roman" w:hAnsi="Times New Roman"/>
          <w:sz w:val="24"/>
          <w:szCs w:val="24"/>
        </w:rPr>
        <w:t>СПб.:</w:t>
      </w:r>
      <w:proofErr w:type="gramEnd"/>
      <w:r w:rsidRPr="002B57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B5762">
        <w:rPr>
          <w:rFonts w:ascii="Times New Roman" w:hAnsi="Times New Roman"/>
          <w:sz w:val="24"/>
          <w:szCs w:val="24"/>
        </w:rPr>
        <w:t>СпецЛит</w:t>
      </w:r>
      <w:proofErr w:type="spellEnd"/>
      <w:r w:rsidRPr="002B5762">
        <w:rPr>
          <w:rFonts w:ascii="Times New Roman" w:hAnsi="Times New Roman"/>
          <w:sz w:val="24"/>
          <w:szCs w:val="24"/>
        </w:rPr>
        <w:t>, 2011. - 432 с.</w:t>
      </w:r>
    </w:p>
    <w:p w:rsidR="00671870" w:rsidRPr="002B5762" w:rsidRDefault="00671870" w:rsidP="00E04A8D">
      <w:pPr>
        <w:pStyle w:val="a8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</w:t>
      </w:r>
      <w:r w:rsidRPr="002B5762">
        <w:rPr>
          <w:rFonts w:ascii="Times New Roman" w:hAnsi="Times New Roman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2B5762">
        <w:rPr>
          <w:rFonts w:ascii="Times New Roman" w:hAnsi="Times New Roman"/>
          <w:sz w:val="24"/>
          <w:szCs w:val="24"/>
        </w:rPr>
        <w:t>Сидельникова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2B5762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, 2007. </w:t>
      </w:r>
    </w:p>
    <w:p w:rsidR="00671870" w:rsidRPr="002B5762" w:rsidRDefault="00671870" w:rsidP="00E04A8D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bCs/>
          <w:sz w:val="24"/>
          <w:szCs w:val="24"/>
          <w:shd w:val="clear" w:color="auto" w:fill="FFFFFF"/>
        </w:rPr>
        <w:t>Эндокринология</w:t>
      </w:r>
      <w:r w:rsidRPr="002B5762">
        <w:rPr>
          <w:rFonts w:ascii="Times New Roman" w:hAnsi="Times New Roman"/>
          <w:sz w:val="24"/>
          <w:szCs w:val="24"/>
        </w:rPr>
        <w:t xml:space="preserve">: справочник практикующего врача/ Г. </w:t>
      </w:r>
      <w:proofErr w:type="spellStart"/>
      <w:r w:rsidRPr="002B5762">
        <w:rPr>
          <w:rFonts w:ascii="Times New Roman" w:hAnsi="Times New Roman"/>
          <w:sz w:val="24"/>
          <w:szCs w:val="24"/>
        </w:rPr>
        <w:t>Шенфилд</w:t>
      </w:r>
      <w:proofErr w:type="spellEnd"/>
      <w:r w:rsidRPr="002B5762">
        <w:rPr>
          <w:rFonts w:ascii="Times New Roman" w:hAnsi="Times New Roman"/>
          <w:sz w:val="24"/>
          <w:szCs w:val="24"/>
        </w:rPr>
        <w:t xml:space="preserve"> [и др.</w:t>
      </w:r>
      <w:proofErr w:type="gramStart"/>
      <w:r w:rsidRPr="002B5762">
        <w:rPr>
          <w:rFonts w:ascii="Times New Roman" w:hAnsi="Times New Roman"/>
          <w:sz w:val="24"/>
          <w:szCs w:val="24"/>
        </w:rPr>
        <w:t>] ;</w:t>
      </w:r>
      <w:proofErr w:type="gramEnd"/>
      <w:r w:rsidRPr="002B5762">
        <w:rPr>
          <w:rFonts w:ascii="Times New Roman" w:hAnsi="Times New Roman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2B576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2B5762">
        <w:rPr>
          <w:rFonts w:ascii="Times New Roman" w:hAnsi="Times New Roman"/>
          <w:sz w:val="24"/>
          <w:szCs w:val="24"/>
        </w:rPr>
        <w:t>, 2005. - 381 с.</w:t>
      </w:r>
    </w:p>
    <w:p w:rsidR="00671870" w:rsidRPr="002B5762" w:rsidRDefault="0067187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671870" w:rsidRPr="002B5762" w:rsidRDefault="00671870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1870" w:rsidRPr="002B5762" w:rsidRDefault="00671870" w:rsidP="00521790">
      <w:pPr>
        <w:rPr>
          <w:rFonts w:ascii="Times New Roman" w:hAnsi="Times New Roman"/>
          <w:sz w:val="24"/>
          <w:szCs w:val="24"/>
        </w:rPr>
      </w:pPr>
      <w:r w:rsidRPr="002B5762">
        <w:rPr>
          <w:rFonts w:ascii="Times New Roman" w:hAnsi="Times New Roman"/>
          <w:sz w:val="24"/>
          <w:szCs w:val="24"/>
        </w:rPr>
        <w:tab/>
      </w:r>
      <w:r w:rsidRPr="002B5762">
        <w:rPr>
          <w:rFonts w:ascii="Times New Roman" w:hAnsi="Times New Roman"/>
          <w:sz w:val="24"/>
          <w:szCs w:val="24"/>
        </w:rPr>
        <w:tab/>
      </w:r>
      <w:r w:rsidRPr="002B5762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671870" w:rsidRPr="002B5762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88175CE"/>
    <w:multiLevelType w:val="singleLevel"/>
    <w:tmpl w:val="D890B0C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</w:abstractNum>
  <w:abstractNum w:abstractNumId="2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87EC1"/>
    <w:rsid w:val="00164B95"/>
    <w:rsid w:val="002234FE"/>
    <w:rsid w:val="002B5762"/>
    <w:rsid w:val="0039497E"/>
    <w:rsid w:val="003C5B66"/>
    <w:rsid w:val="00521790"/>
    <w:rsid w:val="00574E72"/>
    <w:rsid w:val="00671870"/>
    <w:rsid w:val="006D40A3"/>
    <w:rsid w:val="006E4BEF"/>
    <w:rsid w:val="00757930"/>
    <w:rsid w:val="007F1A97"/>
    <w:rsid w:val="008D263B"/>
    <w:rsid w:val="0090345E"/>
    <w:rsid w:val="00922FFD"/>
    <w:rsid w:val="00A47EBA"/>
    <w:rsid w:val="00AB039D"/>
    <w:rsid w:val="00B4635D"/>
    <w:rsid w:val="00C67AF8"/>
    <w:rsid w:val="00D3263F"/>
    <w:rsid w:val="00D62B0F"/>
    <w:rsid w:val="00E04A8D"/>
    <w:rsid w:val="00E94451"/>
    <w:rsid w:val="00EB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51DF8E0-F35F-48C4-889D-0D6E05785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styleId="a9">
    <w:name w:val="No Spacing"/>
    <w:uiPriority w:val="1"/>
    <w:qFormat/>
    <w:rsid w:val="006E4BE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0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2018-11-27T18:44:00Z</dcterms:created>
  <dcterms:modified xsi:type="dcterms:W3CDTF">2018-11-27T18:44:00Z</dcterms:modified>
</cp:coreProperties>
</file>